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445" w:rsidRDefault="00AB6445"/>
    <w:p w:rsidR="00263054" w:rsidRDefault="00263054">
      <w:r>
        <w:br w:type="column"/>
      </w:r>
    </w:p>
    <w:p w:rsidR="00BF5555" w:rsidRPr="00EC1D79" w:rsidRDefault="00BF5555" w:rsidP="00BF5555">
      <w:pPr>
        <w:jc w:val="center"/>
        <w:rPr>
          <w:b/>
          <w:sz w:val="28"/>
        </w:rPr>
      </w:pPr>
      <w:r w:rsidRPr="00EC1D79">
        <w:rPr>
          <w:b/>
          <w:sz w:val="28"/>
        </w:rPr>
        <w:t>Proyecto de Construcción “</w:t>
      </w:r>
      <w:r w:rsidRPr="00EC1D79">
        <w:rPr>
          <w:b/>
          <w:i/>
          <w:sz w:val="28"/>
        </w:rPr>
        <w:t>Pasarela sobre la carretera CA-32,</w:t>
      </w:r>
      <w:r w:rsidRPr="00EC1D79">
        <w:rPr>
          <w:b/>
          <w:i/>
          <w:sz w:val="28"/>
        </w:rPr>
        <w:br/>
        <w:t>para conexión peatonal y bicicletas, desde apeadero Las Aletas</w:t>
      </w:r>
      <w:r w:rsidRPr="00EC1D79">
        <w:rPr>
          <w:b/>
          <w:i/>
          <w:sz w:val="28"/>
        </w:rPr>
        <w:br/>
        <w:t>a la Escuela Superior de Ingeniería de la Universidad de Cádiz,</w:t>
      </w:r>
      <w:r w:rsidRPr="00EC1D79">
        <w:rPr>
          <w:b/>
          <w:i/>
          <w:sz w:val="28"/>
        </w:rPr>
        <w:br/>
        <w:t>T.M. de Puerto Real (Cádiz)</w:t>
      </w:r>
      <w:r w:rsidRPr="00EC1D79">
        <w:rPr>
          <w:b/>
          <w:sz w:val="28"/>
        </w:rPr>
        <w:t>”</w:t>
      </w:r>
    </w:p>
    <w:p w:rsidR="00263054" w:rsidRPr="00EC1D79" w:rsidRDefault="002C1899" w:rsidP="00DD73FC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Anejo Nº. </w:t>
      </w:r>
      <w:r w:rsidR="007170CB">
        <w:rPr>
          <w:b/>
          <w:sz w:val="28"/>
          <w:u w:val="single"/>
        </w:rPr>
        <w:t>1</w:t>
      </w:r>
      <w:r w:rsidR="001321CD">
        <w:rPr>
          <w:b/>
          <w:sz w:val="28"/>
          <w:u w:val="single"/>
        </w:rPr>
        <w:t>7</w:t>
      </w:r>
      <w:r w:rsidR="00DD73FC" w:rsidRPr="00EC1D79">
        <w:rPr>
          <w:b/>
          <w:sz w:val="28"/>
          <w:u w:val="single"/>
        </w:rPr>
        <w:t xml:space="preserve"> </w:t>
      </w:r>
      <w:r w:rsidR="002D7964">
        <w:rPr>
          <w:b/>
          <w:sz w:val="28"/>
          <w:u w:val="single"/>
        </w:rPr>
        <w:t>–</w:t>
      </w:r>
      <w:r w:rsidR="00DD73FC" w:rsidRPr="00EC1D79">
        <w:rPr>
          <w:b/>
          <w:sz w:val="28"/>
          <w:u w:val="single"/>
        </w:rPr>
        <w:t xml:space="preserve"> </w:t>
      </w:r>
      <w:r w:rsidR="001321CD">
        <w:rPr>
          <w:b/>
          <w:sz w:val="28"/>
          <w:u w:val="single"/>
        </w:rPr>
        <w:t>CLASIFICACIÓN DEL CONTRATISTA</w:t>
      </w:r>
    </w:p>
    <w:p w:rsidR="00DD73FC" w:rsidRDefault="00DD73FC"/>
    <w:p w:rsidR="00B81D7C" w:rsidRDefault="005561F8">
      <w:pPr>
        <w:pStyle w:val="TDC1"/>
        <w:tabs>
          <w:tab w:val="right" w:leader="dot" w:pos="10000"/>
        </w:tabs>
        <w:rPr>
          <w:rFonts w:asciiTheme="minorHAnsi" w:eastAsiaTheme="minorEastAsia" w:hAnsiTheme="minorHAnsi"/>
          <w:b w:val="0"/>
          <w:smallCaps w:val="0"/>
          <w:noProof/>
          <w:sz w:val="22"/>
          <w:lang w:eastAsia="es-ES"/>
        </w:rPr>
      </w:pPr>
      <w:r>
        <w:fldChar w:fldCharType="begin"/>
      </w:r>
      <w:r>
        <w:instrText xml:space="preserve"> TOC \h \z \t "__TÍTULO_01__;1;__TÍTULO_02__;2;__TÍTULO_3__;3" </w:instrText>
      </w:r>
      <w:r>
        <w:fldChar w:fldCharType="separate"/>
      </w:r>
      <w:hyperlink w:anchor="_Toc474486881" w:history="1">
        <w:r w:rsidR="00B81D7C" w:rsidRPr="001F3730">
          <w:rPr>
            <w:rStyle w:val="Hipervnculo"/>
            <w:noProof/>
          </w:rPr>
          <w:t>1.</w:t>
        </w:r>
        <w:r w:rsidR="00B81D7C">
          <w:rPr>
            <w:rFonts w:asciiTheme="minorHAnsi" w:eastAsiaTheme="minorEastAsia" w:hAnsiTheme="minorHAnsi"/>
            <w:b w:val="0"/>
            <w:smallCaps w:val="0"/>
            <w:noProof/>
            <w:sz w:val="22"/>
            <w:lang w:eastAsia="es-ES"/>
          </w:rPr>
          <w:tab/>
        </w:r>
        <w:r w:rsidR="00B81D7C" w:rsidRPr="001F3730">
          <w:rPr>
            <w:rStyle w:val="Hipervnculo"/>
            <w:noProof/>
          </w:rPr>
          <w:t>Clasificación del contratista</w:t>
        </w:r>
        <w:r w:rsidR="00B81D7C">
          <w:rPr>
            <w:noProof/>
            <w:webHidden/>
          </w:rPr>
          <w:tab/>
        </w:r>
        <w:r w:rsidR="00B81D7C">
          <w:rPr>
            <w:noProof/>
            <w:webHidden/>
          </w:rPr>
          <w:fldChar w:fldCharType="begin"/>
        </w:r>
        <w:r w:rsidR="00B81D7C">
          <w:rPr>
            <w:noProof/>
            <w:webHidden/>
          </w:rPr>
          <w:instrText xml:space="preserve"> PAGEREF _Toc474486881 \h </w:instrText>
        </w:r>
        <w:r w:rsidR="00B81D7C">
          <w:rPr>
            <w:noProof/>
            <w:webHidden/>
          </w:rPr>
        </w:r>
        <w:r w:rsidR="00B81D7C">
          <w:rPr>
            <w:noProof/>
            <w:webHidden/>
          </w:rPr>
          <w:fldChar w:fldCharType="separate"/>
        </w:r>
        <w:r w:rsidR="00F76A69">
          <w:rPr>
            <w:noProof/>
            <w:webHidden/>
          </w:rPr>
          <w:t>2</w:t>
        </w:r>
        <w:r w:rsidR="00B81D7C">
          <w:rPr>
            <w:noProof/>
            <w:webHidden/>
          </w:rPr>
          <w:fldChar w:fldCharType="end"/>
        </w:r>
      </w:hyperlink>
    </w:p>
    <w:p w:rsidR="00DD73FC" w:rsidRDefault="005561F8">
      <w:r>
        <w:fldChar w:fldCharType="end"/>
      </w:r>
    </w:p>
    <w:p w:rsidR="00DD73FC" w:rsidRDefault="00DD73FC"/>
    <w:p w:rsidR="00263054" w:rsidRDefault="00263054">
      <w:pPr>
        <w:sectPr w:rsidR="00263054" w:rsidSect="00EC1D79">
          <w:headerReference w:type="default" r:id="rId7"/>
          <w:footerReference w:type="default" r:id="rId8"/>
          <w:pgSz w:w="23814" w:h="16840" w:orient="landscape" w:code="8"/>
          <w:pgMar w:top="1701" w:right="1134" w:bottom="1134" w:left="1701" w:header="709" w:footer="709" w:gutter="0"/>
          <w:cols w:num="2" w:space="958"/>
          <w:docGrid w:linePitch="360"/>
        </w:sectPr>
      </w:pPr>
    </w:p>
    <w:p w:rsidR="00263054" w:rsidRDefault="00263054"/>
    <w:p w:rsidR="00DD73FC" w:rsidRDefault="00263054" w:rsidP="00DD73FC">
      <w:r>
        <w:br w:type="column"/>
      </w:r>
    </w:p>
    <w:p w:rsidR="00DD73FC" w:rsidRPr="00EC1D79" w:rsidRDefault="00DD73FC" w:rsidP="00DD73FC">
      <w:pPr>
        <w:jc w:val="center"/>
        <w:rPr>
          <w:b/>
          <w:sz w:val="28"/>
        </w:rPr>
      </w:pPr>
      <w:r w:rsidRPr="00EC1D79">
        <w:rPr>
          <w:b/>
          <w:sz w:val="28"/>
        </w:rPr>
        <w:t>Proyecto de Construcción “</w:t>
      </w:r>
      <w:r w:rsidRPr="00EC1D79">
        <w:rPr>
          <w:b/>
          <w:i/>
          <w:sz w:val="28"/>
        </w:rPr>
        <w:t>Pasarela sobre la carretera CA-32,</w:t>
      </w:r>
      <w:r w:rsidRPr="00EC1D79">
        <w:rPr>
          <w:b/>
          <w:i/>
          <w:sz w:val="28"/>
        </w:rPr>
        <w:br/>
        <w:t>para conexión peatonal y bicicletas, desde apeadero Las Aletas</w:t>
      </w:r>
      <w:r w:rsidRPr="00EC1D79">
        <w:rPr>
          <w:b/>
          <w:i/>
          <w:sz w:val="28"/>
        </w:rPr>
        <w:br/>
        <w:t>a la Escuela Superior de Ingeniería de la Universidad de Cádiz,</w:t>
      </w:r>
      <w:r w:rsidRPr="00EC1D79">
        <w:rPr>
          <w:b/>
          <w:i/>
          <w:sz w:val="28"/>
        </w:rPr>
        <w:br/>
        <w:t>T.M. de Puerto Real (Cádiz)</w:t>
      </w:r>
      <w:r w:rsidRPr="00EC1D79">
        <w:rPr>
          <w:b/>
          <w:sz w:val="28"/>
        </w:rPr>
        <w:t>”</w:t>
      </w:r>
    </w:p>
    <w:p w:rsidR="00DD73FC" w:rsidRPr="00EC1D79" w:rsidRDefault="001321CD" w:rsidP="00DD73FC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Anejo Nº. 17</w:t>
      </w:r>
      <w:r w:rsidRPr="00EC1D79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–</w:t>
      </w:r>
      <w:r w:rsidRPr="00EC1D79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CLASIFICACIÓN DEL CONTRATISTA</w:t>
      </w:r>
    </w:p>
    <w:p w:rsidR="00DD73FC" w:rsidRDefault="00DD73FC" w:rsidP="00DD73FC"/>
    <w:p w:rsidR="007170CB" w:rsidRDefault="007170CB" w:rsidP="007170CB">
      <w:pPr>
        <w:pStyle w:val="TTULO01"/>
      </w:pPr>
      <w:bookmarkStart w:id="0" w:name="_Toc474486881"/>
      <w:r>
        <w:t>1.</w:t>
      </w:r>
      <w:r>
        <w:tab/>
      </w:r>
      <w:r w:rsidR="001321CD">
        <w:t>Clasificación del contratista</w:t>
      </w:r>
      <w:bookmarkEnd w:id="0"/>
    </w:p>
    <w:p w:rsidR="001321CD" w:rsidRDefault="001321CD" w:rsidP="001321CD">
      <w:pPr>
        <w:pStyle w:val="NORMAL0"/>
      </w:pPr>
      <w:r w:rsidRPr="00C757B1">
        <w:t>A continuación se muestra una tabla con la clasificación del contratista y la categoría correspondiente:</w:t>
      </w:r>
    </w:p>
    <w:p w:rsidR="001321CD" w:rsidRPr="00C757B1" w:rsidRDefault="001321CD" w:rsidP="001321CD">
      <w:pPr>
        <w:pStyle w:val="NORMAL0"/>
      </w:pPr>
    </w:p>
    <w:tbl>
      <w:tblPr>
        <w:tblW w:w="7108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1276"/>
        <w:gridCol w:w="859"/>
        <w:gridCol w:w="1855"/>
      </w:tblGrid>
      <w:tr w:rsidR="001321CD" w:rsidRPr="001321CD" w:rsidTr="001321CD">
        <w:trPr>
          <w:jc w:val="center"/>
        </w:trPr>
        <w:tc>
          <w:tcPr>
            <w:tcW w:w="525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50" w:color="auto" w:fill="auto"/>
            <w:vAlign w:val="center"/>
          </w:tcPr>
          <w:p w:rsidR="001321CD" w:rsidRPr="001321CD" w:rsidRDefault="001321CD" w:rsidP="001321CD">
            <w:pPr>
              <w:pStyle w:val="NORMAL0"/>
              <w:spacing w:after="0"/>
              <w:jc w:val="center"/>
              <w:rPr>
                <w:b/>
                <w:color w:val="FFFFFF" w:themeColor="background1"/>
              </w:rPr>
            </w:pPr>
            <w:r w:rsidRPr="001321CD">
              <w:rPr>
                <w:b/>
                <w:color w:val="FFFFFF" w:themeColor="background1"/>
              </w:rPr>
              <w:t>PRESUPUESTO DE EJECUCIÓN</w:t>
            </w:r>
          </w:p>
        </w:tc>
        <w:tc>
          <w:tcPr>
            <w:tcW w:w="18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pct50" w:color="auto" w:fill="auto"/>
            <w:vAlign w:val="center"/>
          </w:tcPr>
          <w:p w:rsidR="001321CD" w:rsidRPr="001321CD" w:rsidRDefault="001321CD" w:rsidP="001321CD">
            <w:pPr>
              <w:pStyle w:val="NORMAL0"/>
              <w:spacing w:after="0"/>
              <w:jc w:val="center"/>
              <w:rPr>
                <w:b/>
                <w:color w:val="FFFFFF" w:themeColor="background1"/>
                <w:sz w:val="20"/>
              </w:rPr>
            </w:pPr>
            <w:r w:rsidRPr="001321CD">
              <w:rPr>
                <w:b/>
                <w:color w:val="FFFFFF" w:themeColor="background1"/>
                <w:sz w:val="20"/>
              </w:rPr>
              <w:t>GRUPO B</w:t>
            </w:r>
          </w:p>
          <w:p w:rsidR="001321CD" w:rsidRPr="001321CD" w:rsidRDefault="001321CD" w:rsidP="001321CD">
            <w:pPr>
              <w:pStyle w:val="NORMAL0"/>
              <w:spacing w:after="0"/>
              <w:jc w:val="center"/>
              <w:rPr>
                <w:b/>
                <w:color w:val="FFFFFF" w:themeColor="background1"/>
                <w:sz w:val="20"/>
              </w:rPr>
            </w:pPr>
            <w:bookmarkStart w:id="1" w:name="_GoBack"/>
            <w:r w:rsidRPr="001321CD">
              <w:rPr>
                <w:b/>
                <w:color w:val="FFFFFF" w:themeColor="background1"/>
                <w:sz w:val="20"/>
              </w:rPr>
              <w:t>Puentes, viaductos y grandes estructuras</w:t>
            </w:r>
            <w:bookmarkEnd w:id="1"/>
          </w:p>
        </w:tc>
      </w:tr>
      <w:tr w:rsidR="001321CD" w:rsidRPr="001321CD" w:rsidTr="001321CD">
        <w:trPr>
          <w:jc w:val="center"/>
        </w:trPr>
        <w:tc>
          <w:tcPr>
            <w:tcW w:w="311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pct50" w:color="auto" w:fill="auto"/>
            <w:vAlign w:val="center"/>
          </w:tcPr>
          <w:p w:rsidR="001321CD" w:rsidRPr="001321CD" w:rsidRDefault="001321CD" w:rsidP="001321CD">
            <w:pPr>
              <w:pStyle w:val="NORMAL0"/>
              <w:spacing w:after="0"/>
              <w:jc w:val="center"/>
              <w:rPr>
                <w:b/>
                <w:color w:val="FFFFFF" w:themeColor="background1"/>
              </w:rPr>
            </w:pPr>
            <w:r w:rsidRPr="001321CD">
              <w:rPr>
                <w:b/>
                <w:color w:val="FFFFFF" w:themeColor="background1"/>
              </w:rPr>
              <w:t>Capítulos</w:t>
            </w:r>
          </w:p>
        </w:tc>
        <w:tc>
          <w:tcPr>
            <w:tcW w:w="2135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pct50" w:color="auto" w:fill="auto"/>
            <w:vAlign w:val="center"/>
          </w:tcPr>
          <w:p w:rsidR="001321CD" w:rsidRPr="001321CD" w:rsidRDefault="001321CD" w:rsidP="001321CD">
            <w:pPr>
              <w:pStyle w:val="NORMAL0"/>
              <w:spacing w:after="0"/>
              <w:jc w:val="center"/>
              <w:rPr>
                <w:b/>
                <w:color w:val="FFFFFF" w:themeColor="background1"/>
                <w:sz w:val="16"/>
              </w:rPr>
            </w:pPr>
            <w:r w:rsidRPr="001321CD">
              <w:rPr>
                <w:b/>
                <w:color w:val="FFFFFF" w:themeColor="background1"/>
                <w:sz w:val="16"/>
              </w:rPr>
              <w:t>Presupuesto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pct50" w:color="auto" w:fill="auto"/>
            <w:vAlign w:val="center"/>
          </w:tcPr>
          <w:p w:rsidR="001321CD" w:rsidRPr="001321CD" w:rsidRDefault="001321CD" w:rsidP="001321CD">
            <w:pPr>
              <w:pStyle w:val="NORMAL0"/>
              <w:spacing w:after="0"/>
              <w:jc w:val="center"/>
              <w:rPr>
                <w:b/>
                <w:color w:val="FFFFFF" w:themeColor="background1"/>
                <w:sz w:val="16"/>
              </w:rPr>
            </w:pPr>
            <w:r w:rsidRPr="001321CD">
              <w:rPr>
                <w:b/>
                <w:color w:val="FFFFFF" w:themeColor="background1"/>
                <w:sz w:val="16"/>
              </w:rPr>
              <w:t>Subgrupo</w:t>
            </w:r>
          </w:p>
          <w:p w:rsidR="001321CD" w:rsidRPr="001321CD" w:rsidRDefault="001321CD" w:rsidP="001321CD">
            <w:pPr>
              <w:pStyle w:val="NORMAL0"/>
              <w:spacing w:after="0"/>
              <w:jc w:val="center"/>
              <w:rPr>
                <w:b/>
                <w:color w:val="FFFFFF" w:themeColor="background1"/>
                <w:sz w:val="16"/>
              </w:rPr>
            </w:pPr>
            <w:r w:rsidRPr="001321CD">
              <w:rPr>
                <w:b/>
                <w:color w:val="FFFFFF" w:themeColor="background1"/>
                <w:sz w:val="16"/>
              </w:rPr>
              <w:t>4 – Metálicos</w:t>
            </w:r>
          </w:p>
        </w:tc>
      </w:tr>
      <w:tr w:rsidR="001321CD" w:rsidRPr="00C757B1" w:rsidTr="001321CD">
        <w:trPr>
          <w:jc w:val="center"/>
        </w:trPr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1321CD" w:rsidRPr="00010CF5" w:rsidRDefault="001321CD" w:rsidP="001321CD">
            <w:pPr>
              <w:pStyle w:val="NORMAL0"/>
              <w:spacing w:after="0"/>
              <w:jc w:val="left"/>
              <w:rPr>
                <w:sz w:val="18"/>
              </w:rPr>
            </w:pPr>
            <w:r>
              <w:rPr>
                <w:sz w:val="18"/>
              </w:rPr>
              <w:t>Trabajos previos</w:t>
            </w:r>
          </w:p>
        </w:tc>
        <w:tc>
          <w:tcPr>
            <w:tcW w:w="1276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1321CD" w:rsidRPr="00010CF5" w:rsidRDefault="001321CD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8.720,68 €</w:t>
            </w:r>
          </w:p>
        </w:tc>
        <w:tc>
          <w:tcPr>
            <w:tcW w:w="859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1321CD" w:rsidRPr="00010CF5" w:rsidRDefault="001321CD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1,23%</w:t>
            </w:r>
          </w:p>
        </w:tc>
        <w:tc>
          <w:tcPr>
            <w:tcW w:w="1855" w:type="dxa"/>
            <w:tcBorders>
              <w:top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321CD" w:rsidRPr="00010CF5" w:rsidRDefault="001321CD" w:rsidP="001321CD">
            <w:pPr>
              <w:pStyle w:val="NORMAL0"/>
              <w:spacing w:after="0"/>
              <w:jc w:val="right"/>
              <w:rPr>
                <w:sz w:val="18"/>
              </w:rPr>
            </w:pPr>
          </w:p>
        </w:tc>
      </w:tr>
      <w:tr w:rsidR="001321CD" w:rsidRPr="00C757B1" w:rsidTr="001321CD">
        <w:trPr>
          <w:jc w:val="center"/>
        </w:trPr>
        <w:tc>
          <w:tcPr>
            <w:tcW w:w="31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1321CD" w:rsidRPr="00010CF5" w:rsidRDefault="001321CD" w:rsidP="001321CD">
            <w:pPr>
              <w:pStyle w:val="NORMAL0"/>
              <w:spacing w:after="0"/>
              <w:jc w:val="left"/>
              <w:rPr>
                <w:sz w:val="18"/>
              </w:rPr>
            </w:pPr>
            <w:r>
              <w:rPr>
                <w:sz w:val="18"/>
              </w:rPr>
              <w:t>Pasarela peatonal y ciclista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1321CD" w:rsidRPr="00010CF5" w:rsidRDefault="001321CD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569.546,96 €</w:t>
            </w:r>
          </w:p>
        </w:tc>
        <w:tc>
          <w:tcPr>
            <w:tcW w:w="85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1321CD" w:rsidRPr="00010CF5" w:rsidRDefault="001321CD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80,44%</w:t>
            </w:r>
          </w:p>
        </w:tc>
        <w:tc>
          <w:tcPr>
            <w:tcW w:w="1855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321CD" w:rsidRPr="00010CF5" w:rsidRDefault="00B236FE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569.546,96 €</w:t>
            </w:r>
          </w:p>
        </w:tc>
      </w:tr>
      <w:tr w:rsidR="001321CD" w:rsidRPr="00C757B1" w:rsidTr="001321CD">
        <w:trPr>
          <w:jc w:val="center"/>
        </w:trPr>
        <w:tc>
          <w:tcPr>
            <w:tcW w:w="31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1321CD" w:rsidRPr="00010CF5" w:rsidRDefault="001321CD" w:rsidP="001321CD">
            <w:pPr>
              <w:pStyle w:val="NORMAL0"/>
              <w:spacing w:after="0"/>
              <w:jc w:val="left"/>
              <w:rPr>
                <w:sz w:val="18"/>
              </w:rPr>
            </w:pPr>
            <w:r>
              <w:rPr>
                <w:sz w:val="18"/>
              </w:rPr>
              <w:t>Pavimentación, camino de acceso y varios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1321CD" w:rsidRPr="00010CF5" w:rsidRDefault="00B236FE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62.209,58 €</w:t>
            </w:r>
          </w:p>
        </w:tc>
        <w:tc>
          <w:tcPr>
            <w:tcW w:w="85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1321CD" w:rsidRPr="00010CF5" w:rsidRDefault="00B236FE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8,79 %</w:t>
            </w:r>
          </w:p>
        </w:tc>
        <w:tc>
          <w:tcPr>
            <w:tcW w:w="1855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321CD" w:rsidRPr="00010CF5" w:rsidRDefault="001321CD" w:rsidP="001321CD">
            <w:pPr>
              <w:pStyle w:val="NORMAL0"/>
              <w:spacing w:after="0"/>
              <w:jc w:val="right"/>
              <w:rPr>
                <w:sz w:val="18"/>
              </w:rPr>
            </w:pPr>
          </w:p>
        </w:tc>
      </w:tr>
      <w:tr w:rsidR="001321CD" w:rsidRPr="00C757B1" w:rsidTr="001321CD">
        <w:trPr>
          <w:jc w:val="center"/>
        </w:trPr>
        <w:tc>
          <w:tcPr>
            <w:tcW w:w="31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1321CD" w:rsidRDefault="001321CD" w:rsidP="001321CD">
            <w:pPr>
              <w:pStyle w:val="NORMAL0"/>
              <w:spacing w:after="0"/>
              <w:jc w:val="left"/>
              <w:rPr>
                <w:sz w:val="18"/>
              </w:rPr>
            </w:pPr>
            <w:r>
              <w:rPr>
                <w:sz w:val="18"/>
              </w:rPr>
              <w:t>Alumbrado público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1321CD" w:rsidRPr="00010CF5" w:rsidRDefault="00B236FE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37.526,74 €</w:t>
            </w:r>
          </w:p>
        </w:tc>
        <w:tc>
          <w:tcPr>
            <w:tcW w:w="85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1321CD" w:rsidRPr="00010CF5" w:rsidRDefault="00B236FE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5,30%</w:t>
            </w:r>
          </w:p>
        </w:tc>
        <w:tc>
          <w:tcPr>
            <w:tcW w:w="1855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321CD" w:rsidRPr="00010CF5" w:rsidRDefault="001321CD" w:rsidP="001321CD">
            <w:pPr>
              <w:pStyle w:val="NORMAL0"/>
              <w:spacing w:after="0"/>
              <w:jc w:val="right"/>
              <w:rPr>
                <w:sz w:val="18"/>
              </w:rPr>
            </w:pPr>
          </w:p>
        </w:tc>
      </w:tr>
      <w:tr w:rsidR="001321CD" w:rsidRPr="00C757B1" w:rsidTr="001321CD">
        <w:trPr>
          <w:jc w:val="center"/>
        </w:trPr>
        <w:tc>
          <w:tcPr>
            <w:tcW w:w="31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1321CD" w:rsidRPr="00010CF5" w:rsidRDefault="001321CD" w:rsidP="001321CD">
            <w:pPr>
              <w:pStyle w:val="NORMAL0"/>
              <w:spacing w:after="0"/>
              <w:jc w:val="left"/>
              <w:rPr>
                <w:sz w:val="18"/>
              </w:rPr>
            </w:pPr>
            <w:r>
              <w:rPr>
                <w:sz w:val="18"/>
              </w:rPr>
              <w:t>Servicios afectados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1321CD" w:rsidRDefault="00B236FE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18.112,13 €</w:t>
            </w:r>
          </w:p>
        </w:tc>
        <w:tc>
          <w:tcPr>
            <w:tcW w:w="85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1321CD" w:rsidRDefault="00B236FE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2,56%</w:t>
            </w:r>
          </w:p>
        </w:tc>
        <w:tc>
          <w:tcPr>
            <w:tcW w:w="1855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321CD" w:rsidRDefault="001321CD" w:rsidP="001321CD">
            <w:pPr>
              <w:pStyle w:val="NORMAL0"/>
              <w:spacing w:after="0"/>
              <w:jc w:val="right"/>
              <w:rPr>
                <w:sz w:val="18"/>
              </w:rPr>
            </w:pPr>
          </w:p>
        </w:tc>
      </w:tr>
      <w:tr w:rsidR="001321CD" w:rsidRPr="00C757B1" w:rsidTr="001321CD">
        <w:trPr>
          <w:jc w:val="center"/>
        </w:trPr>
        <w:tc>
          <w:tcPr>
            <w:tcW w:w="31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1321CD" w:rsidRPr="00010CF5" w:rsidRDefault="001321CD" w:rsidP="001321CD">
            <w:pPr>
              <w:pStyle w:val="NORMAL0"/>
              <w:spacing w:after="0"/>
              <w:jc w:val="left"/>
              <w:rPr>
                <w:sz w:val="18"/>
              </w:rPr>
            </w:pPr>
            <w:r>
              <w:rPr>
                <w:sz w:val="18"/>
              </w:rPr>
              <w:t>Gestión de residuos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1321CD" w:rsidRDefault="00B236FE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2.720,50 €</w:t>
            </w:r>
          </w:p>
        </w:tc>
        <w:tc>
          <w:tcPr>
            <w:tcW w:w="85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1321CD" w:rsidRDefault="00B236FE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0,38%</w:t>
            </w:r>
          </w:p>
        </w:tc>
        <w:tc>
          <w:tcPr>
            <w:tcW w:w="1855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321CD" w:rsidRDefault="001321CD" w:rsidP="001321CD">
            <w:pPr>
              <w:pStyle w:val="NORMAL0"/>
              <w:spacing w:after="0"/>
              <w:jc w:val="right"/>
              <w:rPr>
                <w:sz w:val="18"/>
              </w:rPr>
            </w:pPr>
          </w:p>
        </w:tc>
      </w:tr>
      <w:tr w:rsidR="001321CD" w:rsidRPr="00C757B1" w:rsidTr="001321CD">
        <w:trPr>
          <w:jc w:val="center"/>
        </w:trPr>
        <w:tc>
          <w:tcPr>
            <w:tcW w:w="31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1321CD" w:rsidRPr="00010CF5" w:rsidRDefault="001321CD" w:rsidP="001321CD">
            <w:pPr>
              <w:pStyle w:val="NORMAL0"/>
              <w:spacing w:after="0"/>
              <w:jc w:val="left"/>
              <w:rPr>
                <w:sz w:val="18"/>
              </w:rPr>
            </w:pPr>
            <w:r>
              <w:rPr>
                <w:sz w:val="18"/>
              </w:rPr>
              <w:t>Seguridad y salud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1321CD" w:rsidRDefault="00B236FE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9.167,34 €</w:t>
            </w:r>
          </w:p>
        </w:tc>
        <w:tc>
          <w:tcPr>
            <w:tcW w:w="85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1321CD" w:rsidRDefault="00B236FE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1,29%</w:t>
            </w:r>
          </w:p>
        </w:tc>
        <w:tc>
          <w:tcPr>
            <w:tcW w:w="1855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321CD" w:rsidRDefault="001321CD" w:rsidP="001321CD">
            <w:pPr>
              <w:pStyle w:val="NORMAL0"/>
              <w:spacing w:after="0"/>
              <w:jc w:val="right"/>
              <w:rPr>
                <w:sz w:val="18"/>
              </w:rPr>
            </w:pPr>
          </w:p>
        </w:tc>
      </w:tr>
      <w:tr w:rsidR="001321CD" w:rsidRPr="00C757B1" w:rsidTr="001321CD">
        <w:trPr>
          <w:jc w:val="center"/>
        </w:trPr>
        <w:tc>
          <w:tcPr>
            <w:tcW w:w="31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1321CD" w:rsidRPr="00BE110A" w:rsidRDefault="001321CD" w:rsidP="001321CD">
            <w:pPr>
              <w:pStyle w:val="NORMAL0"/>
              <w:spacing w:after="0"/>
              <w:jc w:val="left"/>
              <w:rPr>
                <w:sz w:val="18"/>
              </w:rPr>
            </w:pPr>
            <w:r w:rsidRPr="00BE110A">
              <w:rPr>
                <w:sz w:val="18"/>
              </w:rPr>
              <w:t>Presupuesto E.M.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1321CD" w:rsidRPr="00BE110A" w:rsidRDefault="00B236FE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708.003,93 €</w:t>
            </w:r>
          </w:p>
        </w:tc>
        <w:tc>
          <w:tcPr>
            <w:tcW w:w="859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1321CD" w:rsidRPr="00BE110A" w:rsidRDefault="00B236FE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</w:tc>
        <w:tc>
          <w:tcPr>
            <w:tcW w:w="1855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321CD" w:rsidRPr="00BE110A" w:rsidRDefault="00B236FE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569.546,96€</w:t>
            </w:r>
            <w:r w:rsidR="001321CD" w:rsidRPr="00BE110A">
              <w:rPr>
                <w:sz w:val="18"/>
              </w:rPr>
              <w:t xml:space="preserve"> €</w:t>
            </w:r>
          </w:p>
        </w:tc>
      </w:tr>
      <w:tr w:rsidR="001321CD" w:rsidRPr="00C757B1" w:rsidTr="001321CD">
        <w:trPr>
          <w:jc w:val="center"/>
        </w:trPr>
        <w:tc>
          <w:tcPr>
            <w:tcW w:w="311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1321CD" w:rsidRPr="00010CF5" w:rsidRDefault="001321CD" w:rsidP="001321CD">
            <w:pPr>
              <w:pStyle w:val="NORMAL0"/>
              <w:spacing w:after="0"/>
              <w:jc w:val="left"/>
              <w:rPr>
                <w:sz w:val="18"/>
              </w:rPr>
            </w:pPr>
            <w:r w:rsidRPr="00010CF5">
              <w:rPr>
                <w:sz w:val="18"/>
              </w:rPr>
              <w:t>Porcentaje del P.E.M.</w:t>
            </w:r>
          </w:p>
        </w:tc>
        <w:tc>
          <w:tcPr>
            <w:tcW w:w="2135" w:type="dxa"/>
            <w:gridSpan w:val="2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1321CD" w:rsidRPr="00010CF5" w:rsidRDefault="001321CD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100,00%</w:t>
            </w:r>
          </w:p>
        </w:tc>
        <w:tc>
          <w:tcPr>
            <w:tcW w:w="1855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321CD" w:rsidRPr="00010CF5" w:rsidRDefault="00B236FE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80,44</w:t>
            </w:r>
            <w:r w:rsidR="001321CD">
              <w:rPr>
                <w:sz w:val="18"/>
              </w:rPr>
              <w:t>%</w:t>
            </w:r>
          </w:p>
        </w:tc>
      </w:tr>
      <w:tr w:rsidR="001321CD" w:rsidRPr="00C757B1" w:rsidTr="001321CD">
        <w:trPr>
          <w:jc w:val="center"/>
        </w:trPr>
        <w:tc>
          <w:tcPr>
            <w:tcW w:w="311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1321CD" w:rsidRPr="00010CF5" w:rsidRDefault="001321CD" w:rsidP="001321CD">
            <w:pPr>
              <w:pStyle w:val="NORMAL0"/>
              <w:spacing w:after="0"/>
              <w:jc w:val="left"/>
              <w:rPr>
                <w:sz w:val="18"/>
              </w:rPr>
            </w:pPr>
            <w:r>
              <w:rPr>
                <w:sz w:val="18"/>
              </w:rPr>
              <w:t>Plazo</w:t>
            </w:r>
          </w:p>
        </w:tc>
        <w:tc>
          <w:tcPr>
            <w:tcW w:w="2135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1321CD" w:rsidRPr="00010CF5" w:rsidRDefault="00B236FE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  <w:r w:rsidR="001321CD">
              <w:rPr>
                <w:sz w:val="18"/>
              </w:rPr>
              <w:t xml:space="preserve"> meses</w:t>
            </w:r>
          </w:p>
        </w:tc>
        <w:tc>
          <w:tcPr>
            <w:tcW w:w="1855" w:type="dxa"/>
            <w:tcBorders>
              <w:top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321CD" w:rsidRPr="00677DFD" w:rsidRDefault="00B236FE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1321CD" w:rsidRPr="00C757B1" w:rsidTr="001321CD">
        <w:trPr>
          <w:jc w:val="center"/>
        </w:trPr>
        <w:tc>
          <w:tcPr>
            <w:tcW w:w="5253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1321CD" w:rsidRPr="00041E19" w:rsidRDefault="001321CD" w:rsidP="001321CD">
            <w:pPr>
              <w:pStyle w:val="NORMAL0"/>
              <w:spacing w:after="0"/>
              <w:jc w:val="left"/>
              <w:rPr>
                <w:sz w:val="18"/>
              </w:rPr>
            </w:pPr>
            <w:r w:rsidRPr="00041E19">
              <w:rPr>
                <w:sz w:val="18"/>
              </w:rPr>
              <w:t>ANUALIZACIÓN</w:t>
            </w:r>
          </w:p>
        </w:tc>
        <w:tc>
          <w:tcPr>
            <w:tcW w:w="1855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321CD" w:rsidRPr="00010CF5" w:rsidRDefault="00B236FE" w:rsidP="001321CD">
            <w:pPr>
              <w:pStyle w:val="NORMAL0"/>
              <w:spacing w:after="0"/>
              <w:jc w:val="right"/>
              <w:rPr>
                <w:sz w:val="18"/>
              </w:rPr>
            </w:pPr>
            <w:r>
              <w:rPr>
                <w:sz w:val="18"/>
              </w:rPr>
              <w:t>1.626,63</w:t>
            </w:r>
            <w:r w:rsidR="001321CD">
              <w:rPr>
                <w:sz w:val="18"/>
              </w:rPr>
              <w:t xml:space="preserve"> Miles de €</w:t>
            </w:r>
          </w:p>
        </w:tc>
      </w:tr>
      <w:tr w:rsidR="001321CD" w:rsidRPr="00E20988" w:rsidTr="001321CD">
        <w:trPr>
          <w:jc w:val="center"/>
        </w:trPr>
        <w:tc>
          <w:tcPr>
            <w:tcW w:w="525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pct50" w:color="auto" w:fill="auto"/>
            <w:vAlign w:val="center"/>
          </w:tcPr>
          <w:p w:rsidR="001321CD" w:rsidRPr="00E20988" w:rsidRDefault="001321CD" w:rsidP="001321CD">
            <w:pPr>
              <w:pStyle w:val="NORMAL0"/>
              <w:spacing w:after="0"/>
              <w:rPr>
                <w:color w:val="FFFFFF"/>
              </w:rPr>
            </w:pPr>
            <w:r w:rsidRPr="00E20988">
              <w:rPr>
                <w:color w:val="FFFFFF"/>
              </w:rPr>
              <w:t>CATEGORÍA</w:t>
            </w:r>
          </w:p>
        </w:tc>
        <w:tc>
          <w:tcPr>
            <w:tcW w:w="185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pct50" w:color="auto" w:fill="auto"/>
            <w:vAlign w:val="center"/>
          </w:tcPr>
          <w:p w:rsidR="001321CD" w:rsidRPr="001B6405" w:rsidRDefault="00B236FE" w:rsidP="001321CD">
            <w:pPr>
              <w:pStyle w:val="NORMAL0"/>
              <w:spacing w:after="0"/>
              <w:jc w:val="center"/>
              <w:rPr>
                <w:b/>
                <w:color w:val="FFFFFF"/>
              </w:rPr>
            </w:pPr>
            <w:r w:rsidRPr="001B6405">
              <w:rPr>
                <w:b/>
                <w:color w:val="FFFFFF"/>
              </w:rPr>
              <w:t>e</w:t>
            </w:r>
          </w:p>
        </w:tc>
      </w:tr>
    </w:tbl>
    <w:p w:rsidR="001321CD" w:rsidRPr="00C757B1" w:rsidRDefault="001321CD" w:rsidP="001321CD">
      <w:pPr>
        <w:pStyle w:val="Normal4"/>
      </w:pPr>
    </w:p>
    <w:p w:rsidR="00EC7474" w:rsidRDefault="00EC7474" w:rsidP="00EC7474">
      <w:pPr>
        <w:pStyle w:val="NORMAL0"/>
      </w:pPr>
    </w:p>
    <w:sectPr w:rsidR="00EC7474" w:rsidSect="00442ED8">
      <w:footerReference w:type="default" r:id="rId9"/>
      <w:pgSz w:w="23814" w:h="16840" w:orient="landscape" w:code="8"/>
      <w:pgMar w:top="1701" w:right="1134" w:bottom="1134" w:left="1701" w:header="709" w:footer="709" w:gutter="0"/>
      <w:cols w:num="2" w:space="95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5CD" w:rsidRDefault="000B05CD" w:rsidP="00263054">
      <w:pPr>
        <w:spacing w:after="0" w:line="240" w:lineRule="auto"/>
      </w:pPr>
      <w:r>
        <w:separator/>
      </w:r>
    </w:p>
  </w:endnote>
  <w:endnote w:type="continuationSeparator" w:id="0">
    <w:p w:rsidR="000B05CD" w:rsidRDefault="000B05CD" w:rsidP="00263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single" w:sz="12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982"/>
      <w:gridCol w:w="987"/>
    </w:tblGrid>
    <w:tr w:rsidR="002C1899" w:rsidTr="00EC1D79">
      <w:tc>
        <w:tcPr>
          <w:tcW w:w="19982" w:type="dxa"/>
          <w:vAlign w:val="center"/>
        </w:tcPr>
        <w:p w:rsidR="002C1899" w:rsidRDefault="001321CD" w:rsidP="002C1899">
          <w:pPr>
            <w:pStyle w:val="Piedepgina"/>
            <w:jc w:val="center"/>
            <w:rPr>
              <w:sz w:val="12"/>
              <w:szCs w:val="12"/>
            </w:rPr>
          </w:pPr>
          <w:r w:rsidRPr="001321CD">
            <w:rPr>
              <w:b/>
            </w:rPr>
            <w:t>Anejo Nº. 17 – CLASIFICACIÓN DEL CONTRATISTA</w:t>
          </w:r>
          <w:r w:rsidR="002C1899">
            <w:t xml:space="preserve"> – </w:t>
          </w:r>
          <w:r w:rsidR="002C1899">
            <w:rPr>
              <w:i/>
            </w:rPr>
            <w:t>Índice</w:t>
          </w:r>
        </w:p>
      </w:tc>
      <w:tc>
        <w:tcPr>
          <w:tcW w:w="987" w:type="dxa"/>
          <w:vAlign w:val="center"/>
        </w:tcPr>
        <w:p w:rsidR="002C1899" w:rsidRDefault="002C1899" w:rsidP="00EC1D79">
          <w:pPr>
            <w:pStyle w:val="Piedepgina"/>
            <w:jc w:val="right"/>
            <w:rPr>
              <w:sz w:val="12"/>
              <w:szCs w:val="12"/>
            </w:rPr>
          </w:pPr>
          <w:r>
            <w:t xml:space="preserve">- </w:t>
          </w:r>
          <w:r>
            <w:rPr>
              <w:i/>
            </w:rPr>
            <w:fldChar w:fldCharType="begin"/>
          </w:r>
          <w:r>
            <w:rPr>
              <w:i/>
            </w:rPr>
            <w:instrText xml:space="preserve"> PAGE  \* roman  \* MERGEFORMAT </w:instrText>
          </w:r>
          <w:r>
            <w:rPr>
              <w:i/>
            </w:rPr>
            <w:fldChar w:fldCharType="separate"/>
          </w:r>
          <w:r w:rsidR="00F76A69">
            <w:rPr>
              <w:i/>
              <w:noProof/>
            </w:rPr>
            <w:t>i</w:t>
          </w:r>
          <w:r>
            <w:rPr>
              <w:i/>
            </w:rPr>
            <w:fldChar w:fldCharType="end"/>
          </w:r>
          <w:r>
            <w:t xml:space="preserve"> -</w:t>
          </w:r>
        </w:p>
      </w:tc>
    </w:tr>
  </w:tbl>
  <w:p w:rsidR="002C1899" w:rsidRPr="00263054" w:rsidRDefault="002C1899">
    <w:pPr>
      <w:pStyle w:val="Piedepgina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single" w:sz="12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982"/>
      <w:gridCol w:w="987"/>
    </w:tblGrid>
    <w:tr w:rsidR="002C1899" w:rsidTr="002C1899">
      <w:tc>
        <w:tcPr>
          <w:tcW w:w="19982" w:type="dxa"/>
          <w:vAlign w:val="center"/>
        </w:tcPr>
        <w:p w:rsidR="002C1899" w:rsidRDefault="001321CD" w:rsidP="002C1899">
          <w:pPr>
            <w:pStyle w:val="Piedepgina"/>
            <w:jc w:val="center"/>
            <w:rPr>
              <w:sz w:val="12"/>
              <w:szCs w:val="12"/>
            </w:rPr>
          </w:pPr>
          <w:r w:rsidRPr="001321CD">
            <w:rPr>
              <w:b/>
            </w:rPr>
            <w:t>Anejo Nº. 17 – CLASIFICACIÓN DEL CONTRATISTA</w:t>
          </w:r>
        </w:p>
      </w:tc>
      <w:tc>
        <w:tcPr>
          <w:tcW w:w="987" w:type="dxa"/>
          <w:vAlign w:val="center"/>
        </w:tcPr>
        <w:p w:rsidR="002C1899" w:rsidRPr="002C7D49" w:rsidRDefault="002C1899" w:rsidP="00EC1D79">
          <w:pPr>
            <w:pStyle w:val="Piedepgina"/>
            <w:jc w:val="right"/>
            <w:rPr>
              <w:i/>
              <w:sz w:val="12"/>
              <w:szCs w:val="12"/>
            </w:rPr>
          </w:pPr>
          <w:r w:rsidRPr="002C7D49">
            <w:rPr>
              <w:i/>
            </w:rPr>
            <w:t xml:space="preserve">- </w:t>
          </w:r>
          <w:r w:rsidRPr="002C7D49">
            <w:rPr>
              <w:i/>
            </w:rPr>
            <w:fldChar w:fldCharType="begin"/>
          </w:r>
          <w:r w:rsidRPr="002C7D49">
            <w:rPr>
              <w:i/>
            </w:rPr>
            <w:instrText xml:space="preserve"> PAGE  \* Arabic  \* MERGEFORMAT </w:instrText>
          </w:r>
          <w:r w:rsidRPr="002C7D49">
            <w:rPr>
              <w:i/>
            </w:rPr>
            <w:fldChar w:fldCharType="separate"/>
          </w:r>
          <w:r w:rsidR="00F76A69">
            <w:rPr>
              <w:i/>
              <w:noProof/>
            </w:rPr>
            <w:t>2</w:t>
          </w:r>
          <w:r w:rsidRPr="002C7D49">
            <w:rPr>
              <w:i/>
            </w:rPr>
            <w:fldChar w:fldCharType="end"/>
          </w:r>
          <w:r w:rsidRPr="002C7D49">
            <w:rPr>
              <w:i/>
            </w:rPr>
            <w:t xml:space="preserve"> -</w:t>
          </w:r>
        </w:p>
      </w:tc>
    </w:tr>
  </w:tbl>
  <w:p w:rsidR="002C1899" w:rsidRPr="00263054" w:rsidRDefault="002C1899" w:rsidP="00EC1D79">
    <w:pPr>
      <w:pStyle w:val="Piedepgina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5CD" w:rsidRDefault="000B05CD" w:rsidP="00263054">
      <w:pPr>
        <w:spacing w:after="0" w:line="240" w:lineRule="auto"/>
      </w:pPr>
      <w:r>
        <w:separator/>
      </w:r>
    </w:p>
  </w:footnote>
  <w:footnote w:type="continuationSeparator" w:id="0">
    <w:p w:rsidR="000B05CD" w:rsidRDefault="000B05CD" w:rsidP="00263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single" w:sz="12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90"/>
      <w:gridCol w:w="14458"/>
      <w:gridCol w:w="2121"/>
    </w:tblGrid>
    <w:tr w:rsidR="002C1899" w:rsidTr="00EC1D79">
      <w:tc>
        <w:tcPr>
          <w:tcW w:w="4390" w:type="dxa"/>
          <w:vAlign w:val="center"/>
        </w:tcPr>
        <w:p w:rsidR="002C1899" w:rsidRDefault="002C1899" w:rsidP="00EC1D79">
          <w:pPr>
            <w:pStyle w:val="Encabezado"/>
            <w:jc w:val="left"/>
            <w:rPr>
              <w:sz w:val="12"/>
              <w:szCs w:val="12"/>
            </w:rPr>
          </w:pPr>
          <w:r>
            <w:rPr>
              <w:noProof/>
              <w:lang w:eastAsia="es-ES"/>
            </w:rPr>
            <w:drawing>
              <wp:inline distT="0" distB="0" distL="0" distR="0" wp14:anchorId="518FBBF2" wp14:editId="122A038A">
                <wp:extent cx="2641048" cy="540000"/>
                <wp:effectExtent l="0" t="0" r="698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UCA_001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41048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458" w:type="dxa"/>
          <w:vAlign w:val="center"/>
        </w:tcPr>
        <w:p w:rsidR="002C1899" w:rsidRDefault="002C1899" w:rsidP="00EC1D79">
          <w:pPr>
            <w:pStyle w:val="Encabezado"/>
            <w:jc w:val="center"/>
            <w:rPr>
              <w:sz w:val="12"/>
              <w:szCs w:val="12"/>
            </w:rPr>
          </w:pPr>
          <w:r>
            <w:rPr>
              <w:b/>
            </w:rPr>
            <w:t>PROYECTO DE CONSTRUCCIÓN “</w:t>
          </w:r>
          <w:r>
            <w:rPr>
              <w:b/>
              <w:i/>
            </w:rPr>
            <w:t>Pasarela sobre la carretera CA-32, para conexión peatonal y bicicletas, desde apeadero Las Aletas a la</w:t>
          </w:r>
          <w:r>
            <w:rPr>
              <w:b/>
              <w:i/>
            </w:rPr>
            <w:br/>
            <w:t>Escuela Superior de Ingeniería de la Universidad de Cádiz, T.M. de Puerto Real (Cádiz)</w:t>
          </w:r>
          <w:r>
            <w:rPr>
              <w:b/>
            </w:rPr>
            <w:t>”</w:t>
          </w:r>
        </w:p>
      </w:tc>
      <w:tc>
        <w:tcPr>
          <w:tcW w:w="2121" w:type="dxa"/>
          <w:vAlign w:val="center"/>
        </w:tcPr>
        <w:p w:rsidR="002C1899" w:rsidRDefault="002C1899" w:rsidP="00EC1D79">
          <w:pPr>
            <w:pStyle w:val="Encabezado"/>
            <w:jc w:val="right"/>
            <w:rPr>
              <w:sz w:val="12"/>
              <w:szCs w:val="12"/>
            </w:rPr>
          </w:pPr>
          <w:r>
            <w:rPr>
              <w:noProof/>
              <w:lang w:eastAsia="es-ES"/>
            </w:rPr>
            <w:drawing>
              <wp:inline distT="0" distB="0" distL="0" distR="0" wp14:anchorId="42BEF3D9" wp14:editId="329D9437">
                <wp:extent cx="1135761" cy="540000"/>
                <wp:effectExtent l="0" t="0" r="762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_TG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5761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C1899" w:rsidRPr="00263054" w:rsidRDefault="002C1899" w:rsidP="00263054">
    <w:pPr>
      <w:pStyle w:val="Encabezado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textFit" w:percent="11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054"/>
    <w:rsid w:val="0007055F"/>
    <w:rsid w:val="000B05CD"/>
    <w:rsid w:val="000F4686"/>
    <w:rsid w:val="00112D04"/>
    <w:rsid w:val="001321CD"/>
    <w:rsid w:val="00141995"/>
    <w:rsid w:val="001B6405"/>
    <w:rsid w:val="001B71AE"/>
    <w:rsid w:val="00263054"/>
    <w:rsid w:val="002961B6"/>
    <w:rsid w:val="002C1899"/>
    <w:rsid w:val="002C7D49"/>
    <w:rsid w:val="002D7964"/>
    <w:rsid w:val="00343FE9"/>
    <w:rsid w:val="003D1F97"/>
    <w:rsid w:val="00404764"/>
    <w:rsid w:val="00442186"/>
    <w:rsid w:val="00442ED8"/>
    <w:rsid w:val="00444F9D"/>
    <w:rsid w:val="0046040D"/>
    <w:rsid w:val="004C5665"/>
    <w:rsid w:val="00531604"/>
    <w:rsid w:val="005561F8"/>
    <w:rsid w:val="005F3E70"/>
    <w:rsid w:val="006C6533"/>
    <w:rsid w:val="0070479E"/>
    <w:rsid w:val="00716071"/>
    <w:rsid w:val="007170CB"/>
    <w:rsid w:val="007D1515"/>
    <w:rsid w:val="00824213"/>
    <w:rsid w:val="0097222F"/>
    <w:rsid w:val="009F76C4"/>
    <w:rsid w:val="00AB33BF"/>
    <w:rsid w:val="00AB6445"/>
    <w:rsid w:val="00AE42A6"/>
    <w:rsid w:val="00B0122E"/>
    <w:rsid w:val="00B236FE"/>
    <w:rsid w:val="00B81D7C"/>
    <w:rsid w:val="00BE7219"/>
    <w:rsid w:val="00BF5555"/>
    <w:rsid w:val="00CB6496"/>
    <w:rsid w:val="00D4038D"/>
    <w:rsid w:val="00D43EF1"/>
    <w:rsid w:val="00DD73FC"/>
    <w:rsid w:val="00E8686A"/>
    <w:rsid w:val="00EC1D79"/>
    <w:rsid w:val="00EC7474"/>
    <w:rsid w:val="00F0227B"/>
    <w:rsid w:val="00F56D95"/>
    <w:rsid w:val="00F7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67DACAA-C966-4AA8-B614-2C40362B1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Theme="minorHAnsi" w:hAnsi="Arial Narrow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533"/>
    <w:pPr>
      <w:jc w:val="both"/>
    </w:pPr>
  </w:style>
  <w:style w:type="paragraph" w:styleId="Ttulo1">
    <w:name w:val="heading 1"/>
    <w:basedOn w:val="Normal"/>
    <w:next w:val="Normal"/>
    <w:link w:val="Ttulo1Car"/>
    <w:uiPriority w:val="9"/>
    <w:qFormat/>
    <w:rsid w:val="005561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561F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56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30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3054"/>
  </w:style>
  <w:style w:type="paragraph" w:styleId="Piedepgina">
    <w:name w:val="footer"/>
    <w:basedOn w:val="Normal"/>
    <w:link w:val="PiedepginaCar"/>
    <w:uiPriority w:val="99"/>
    <w:unhideWhenUsed/>
    <w:rsid w:val="002630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3054"/>
  </w:style>
  <w:style w:type="table" w:styleId="Tablaconcuadrcula">
    <w:name w:val="Table Grid"/>
    <w:basedOn w:val="Tablanormal"/>
    <w:rsid w:val="00263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D73FC"/>
    <w:pPr>
      <w:ind w:left="720"/>
      <w:contextualSpacing/>
    </w:pPr>
  </w:style>
  <w:style w:type="paragraph" w:customStyle="1" w:styleId="TTULO01">
    <w:name w:val="__TÍTULO_01__"/>
    <w:basedOn w:val="Normal"/>
    <w:next w:val="NORMAL0"/>
    <w:qFormat/>
    <w:rsid w:val="005561F8"/>
    <w:pPr>
      <w:ind w:left="340" w:hanging="340"/>
    </w:pPr>
    <w:rPr>
      <w:b/>
      <w:caps/>
      <w:sz w:val="24"/>
    </w:rPr>
  </w:style>
  <w:style w:type="paragraph" w:customStyle="1" w:styleId="TTULO02">
    <w:name w:val="__TÍTULO_02__"/>
    <w:basedOn w:val="Normal"/>
    <w:next w:val="NORMAL0"/>
    <w:qFormat/>
    <w:rsid w:val="005561F8"/>
    <w:pPr>
      <w:ind w:left="567" w:hanging="567"/>
    </w:pPr>
    <w:rPr>
      <w:b/>
      <w:smallCaps/>
      <w:sz w:val="24"/>
    </w:rPr>
  </w:style>
  <w:style w:type="paragraph" w:customStyle="1" w:styleId="TTULO30">
    <w:name w:val="__TÍTULO_3__"/>
    <w:basedOn w:val="Normal"/>
    <w:qFormat/>
    <w:rsid w:val="005561F8"/>
    <w:pPr>
      <w:ind w:left="680" w:hanging="680"/>
    </w:pPr>
    <w:rPr>
      <w:b/>
    </w:rPr>
  </w:style>
  <w:style w:type="paragraph" w:customStyle="1" w:styleId="TTULO4">
    <w:name w:val="__TÍTULO_4__"/>
    <w:basedOn w:val="Normal"/>
    <w:qFormat/>
    <w:rsid w:val="005561F8"/>
    <w:rPr>
      <w:u w:val="single"/>
    </w:rPr>
  </w:style>
  <w:style w:type="paragraph" w:customStyle="1" w:styleId="NORMAL0">
    <w:name w:val="__NORMAL__"/>
    <w:basedOn w:val="Normal"/>
    <w:qFormat/>
    <w:rsid w:val="00CB6496"/>
  </w:style>
  <w:style w:type="character" w:customStyle="1" w:styleId="Ttulo1Car">
    <w:name w:val="Título 1 Car"/>
    <w:basedOn w:val="Fuentedeprrafopredeter"/>
    <w:link w:val="Ttulo1"/>
    <w:uiPriority w:val="9"/>
    <w:rsid w:val="005561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561F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56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561F8"/>
    <w:rPr>
      <w:color w:val="0563C1" w:themeColor="hyperlink"/>
      <w:u w:val="single"/>
    </w:rPr>
  </w:style>
  <w:style w:type="paragraph" w:styleId="TDC1">
    <w:name w:val="toc 1"/>
    <w:basedOn w:val="Normal"/>
    <w:next w:val="Normal"/>
    <w:autoRedefine/>
    <w:uiPriority w:val="39"/>
    <w:unhideWhenUsed/>
    <w:rsid w:val="005561F8"/>
    <w:pPr>
      <w:spacing w:after="100"/>
      <w:ind w:left="340" w:hanging="340"/>
    </w:pPr>
    <w:rPr>
      <w:b/>
      <w:smallCaps/>
      <w:sz w:val="24"/>
    </w:rPr>
  </w:style>
  <w:style w:type="paragraph" w:styleId="TDC2">
    <w:name w:val="toc 2"/>
    <w:basedOn w:val="Normal"/>
    <w:next w:val="Normal"/>
    <w:autoRedefine/>
    <w:uiPriority w:val="39"/>
    <w:unhideWhenUsed/>
    <w:rsid w:val="005561F8"/>
    <w:pPr>
      <w:spacing w:after="100"/>
      <w:ind w:left="788" w:hanging="567"/>
    </w:pPr>
    <w:rPr>
      <w:b/>
    </w:rPr>
  </w:style>
  <w:style w:type="paragraph" w:styleId="TDC3">
    <w:name w:val="toc 3"/>
    <w:basedOn w:val="Normal"/>
    <w:next w:val="Normal"/>
    <w:autoRedefine/>
    <w:uiPriority w:val="39"/>
    <w:unhideWhenUsed/>
    <w:rsid w:val="005561F8"/>
    <w:pPr>
      <w:spacing w:after="100"/>
      <w:ind w:left="1122" w:hanging="680"/>
    </w:pPr>
  </w:style>
  <w:style w:type="paragraph" w:customStyle="1" w:styleId="Normal1">
    <w:name w:val="Normal1"/>
    <w:basedOn w:val="Normal"/>
    <w:qFormat/>
    <w:rsid w:val="00442ED8"/>
    <w:pPr>
      <w:spacing w:after="200" w:line="276" w:lineRule="auto"/>
    </w:pPr>
    <w:rPr>
      <w:rFonts w:eastAsia="Calibri" w:cs="Times New Roman"/>
    </w:rPr>
  </w:style>
  <w:style w:type="paragraph" w:styleId="Sinespaciado">
    <w:name w:val="No Spacing"/>
    <w:uiPriority w:val="1"/>
    <w:qFormat/>
    <w:rsid w:val="00442ED8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paragraph" w:customStyle="1" w:styleId="Normal-Proyecto">
    <w:name w:val="Normal - Proyecto"/>
    <w:basedOn w:val="Normal"/>
    <w:qFormat/>
    <w:rsid w:val="00442ED8"/>
    <w:pPr>
      <w:spacing w:after="200" w:line="312" w:lineRule="auto"/>
    </w:pPr>
    <w:rPr>
      <w:rFonts w:ascii="Times New Roman" w:eastAsia="Calibri" w:hAnsi="Times New Roman" w:cs="Times New Roman"/>
      <w:sz w:val="24"/>
    </w:rPr>
  </w:style>
  <w:style w:type="paragraph" w:customStyle="1" w:styleId="Normal2">
    <w:name w:val="Normal2"/>
    <w:basedOn w:val="Normal"/>
    <w:qFormat/>
    <w:rsid w:val="00141995"/>
    <w:pPr>
      <w:spacing w:after="200" w:line="276" w:lineRule="auto"/>
    </w:pPr>
    <w:rPr>
      <w:rFonts w:eastAsia="Calibri" w:cs="Times New Roman"/>
    </w:rPr>
  </w:style>
  <w:style w:type="paragraph" w:customStyle="1" w:styleId="TTULO10">
    <w:name w:val="TÍTULO 1"/>
    <w:basedOn w:val="Ttulo1"/>
    <w:next w:val="Normal2"/>
    <w:autoRedefine/>
    <w:uiPriority w:val="1"/>
    <w:qFormat/>
    <w:rsid w:val="00141995"/>
    <w:pPr>
      <w:keepLines w:val="0"/>
      <w:spacing w:after="200" w:line="276" w:lineRule="auto"/>
      <w:jc w:val="left"/>
    </w:pPr>
    <w:rPr>
      <w:rFonts w:ascii="Arial Narrow" w:eastAsia="Times New Roman" w:hAnsi="Arial Narrow" w:cs="Times New Roman"/>
      <w:bCs/>
      <w:i/>
      <w:caps/>
      <w:color w:val="auto"/>
      <w:kern w:val="32"/>
      <w:sz w:val="28"/>
    </w:rPr>
  </w:style>
  <w:style w:type="paragraph" w:customStyle="1" w:styleId="TTULO20">
    <w:name w:val="TÍTULO 2"/>
    <w:basedOn w:val="TTULO10"/>
    <w:next w:val="Normal2"/>
    <w:autoRedefine/>
    <w:uiPriority w:val="1"/>
    <w:qFormat/>
    <w:rsid w:val="00141995"/>
    <w:pPr>
      <w:outlineLvl w:val="1"/>
    </w:pPr>
    <w:rPr>
      <w:i w:val="0"/>
      <w:sz w:val="22"/>
    </w:rPr>
  </w:style>
  <w:style w:type="paragraph" w:customStyle="1" w:styleId="TTULO31">
    <w:name w:val="TÍTULO 3"/>
    <w:basedOn w:val="TTULO20"/>
    <w:next w:val="Normal2"/>
    <w:autoRedefine/>
    <w:uiPriority w:val="1"/>
    <w:qFormat/>
    <w:rsid w:val="00141995"/>
    <w:pPr>
      <w:outlineLvl w:val="2"/>
    </w:pPr>
    <w:rPr>
      <w:caps w:val="0"/>
      <w:sz w:val="24"/>
      <w:u w:val="single"/>
    </w:rPr>
  </w:style>
  <w:style w:type="paragraph" w:customStyle="1" w:styleId="Normal3">
    <w:name w:val="Normal3"/>
    <w:basedOn w:val="Normal"/>
    <w:qFormat/>
    <w:rsid w:val="00EC7474"/>
    <w:pPr>
      <w:spacing w:after="200" w:line="276" w:lineRule="auto"/>
    </w:pPr>
    <w:rPr>
      <w:rFonts w:eastAsia="Calibri" w:cs="Times New Roman"/>
    </w:rPr>
  </w:style>
  <w:style w:type="paragraph" w:customStyle="1" w:styleId="Normal4">
    <w:name w:val="Normal4"/>
    <w:basedOn w:val="Normal"/>
    <w:qFormat/>
    <w:rsid w:val="001321CD"/>
    <w:pPr>
      <w:spacing w:after="200" w:line="276" w:lineRule="auto"/>
    </w:pPr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13F01-0E4F-4769-ACCC-E0B98E136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Técnicas Gades, S.L.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Técnicas Gades S.L.</dc:creator>
  <cp:keywords/>
  <dc:description/>
  <cp:lastModifiedBy>Técnicas Gades S.L.</cp:lastModifiedBy>
  <cp:revision>24</cp:revision>
  <cp:lastPrinted>2017-02-10T09:46:00Z</cp:lastPrinted>
  <dcterms:created xsi:type="dcterms:W3CDTF">2016-12-27T08:12:00Z</dcterms:created>
  <dcterms:modified xsi:type="dcterms:W3CDTF">2017-02-10T09:46:00Z</dcterms:modified>
</cp:coreProperties>
</file>